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0"/>
          <w:szCs w:val="40"/>
        </w:rPr>
      </w:pPr>
      <w:bookmarkStart w:id="0" w:name="_GoBack"/>
      <w:r>
        <w:rPr>
          <w:rFonts w:hint="eastAsia" w:asciiTheme="majorEastAsia" w:hAnsiTheme="majorEastAsia" w:eastAsiaTheme="majorEastAsia" w:cstheme="majorEastAsia"/>
          <w:b/>
          <w:bCs/>
          <w:sz w:val="40"/>
          <w:szCs w:val="40"/>
        </w:rPr>
        <w:t>2022年度深圳市稳定支持计划面上项目</w:t>
      </w:r>
    </w:p>
    <w:p>
      <w:pPr>
        <w:jc w:val="center"/>
        <w:rPr>
          <w:rFonts w:hint="default"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评审专家意见</w:t>
      </w:r>
    </w:p>
    <w:bookmarkEnd w:id="0"/>
    <w:p>
      <w:pPr>
        <w:jc w:val="center"/>
        <w:rPr>
          <w:rFonts w:hint="eastAsia" w:asciiTheme="majorEastAsia" w:hAnsiTheme="majorEastAsia" w:eastAsiaTheme="majorEastAsia" w:cstheme="majorEastAsia"/>
          <w:b/>
          <w:bCs/>
          <w:sz w:val="36"/>
          <w:szCs w:val="36"/>
        </w:rPr>
      </w:pPr>
    </w:p>
    <w:p>
      <w:pPr>
        <w:jc w:val="center"/>
        <w:rPr>
          <w:rFonts w:hint="eastAsia" w:asciiTheme="majorEastAsia" w:hAnsiTheme="majorEastAsia" w:eastAsiaTheme="majorEastAsia" w:cstheme="majorEastAsia"/>
          <w:b/>
          <w:bCs/>
          <w:sz w:val="36"/>
          <w:szCs w:val="36"/>
        </w:rPr>
      </w:pPr>
    </w:p>
    <w:tbl>
      <w:tblPr>
        <w:tblStyle w:val="3"/>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17"/>
        <w:gridCol w:w="4635"/>
        <w:gridCol w:w="84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7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序号</w:t>
            </w:r>
          </w:p>
        </w:tc>
        <w:tc>
          <w:tcPr>
            <w:tcW w:w="760"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rPr>
              <w:t>申请</w:t>
            </w:r>
            <w:r>
              <w:rPr>
                <w:rFonts w:hint="eastAsia" w:ascii="仿宋_GB2312" w:hAnsi="仿宋_GB2312" w:eastAsia="仿宋_GB2312" w:cs="仿宋_GB2312"/>
                <w:sz w:val="24"/>
                <w:szCs w:val="24"/>
                <w:u w:val="none"/>
                <w:vertAlign w:val="baseline"/>
                <w:lang w:val="en-US" w:eastAsia="zh-CN"/>
              </w:rPr>
              <w:t>人</w:t>
            </w:r>
          </w:p>
        </w:tc>
        <w:tc>
          <w:tcPr>
            <w:tcW w:w="2676" w:type="pct"/>
          </w:tcPr>
          <w:p>
            <w:pPr>
              <w:jc w:val="cente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项目名称</w:t>
            </w:r>
          </w:p>
        </w:tc>
        <w:tc>
          <w:tcPr>
            <w:tcW w:w="48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同意</w:t>
            </w:r>
          </w:p>
        </w:tc>
        <w:tc>
          <w:tcPr>
            <w:tcW w:w="596"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w:t>
            </w:r>
          </w:p>
        </w:tc>
        <w:tc>
          <w:tcPr>
            <w:tcW w:w="760" w:type="pct"/>
          </w:tcPr>
          <w:p>
            <w:pPr>
              <w:jc w:val="cente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陈伟津</w:t>
            </w:r>
          </w:p>
        </w:tc>
        <w:tc>
          <w:tcPr>
            <w:tcW w:w="2676" w:type="pct"/>
          </w:tcPr>
          <w:p>
            <w:pP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铁性材料畴结构电输运特性及其神经形态器件机理</w:t>
            </w:r>
          </w:p>
        </w:tc>
        <w:tc>
          <w:tcPr>
            <w:tcW w:w="48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596"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760" w:type="pc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张茜</w:t>
            </w:r>
          </w:p>
        </w:tc>
        <w:tc>
          <w:tcPr>
            <w:tcW w:w="2676" w:type="pct"/>
          </w:tcPr>
          <w:p>
            <w:pP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“捕光捉影”式太阳能驱动解水制氢材料与器件</w:t>
            </w:r>
          </w:p>
        </w:tc>
        <w:tc>
          <w:tcPr>
            <w:tcW w:w="48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596"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w:t>
            </w:r>
          </w:p>
        </w:tc>
        <w:tc>
          <w:tcPr>
            <w:tcW w:w="760" w:type="pct"/>
          </w:tcPr>
          <w:p>
            <w:pPr>
              <w:jc w:val="cente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郑丽雅</w:t>
            </w:r>
          </w:p>
        </w:tc>
        <w:tc>
          <w:tcPr>
            <w:tcW w:w="2676" w:type="pct"/>
          </w:tcPr>
          <w:p>
            <w:pP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 xml:space="preserve">(Ti0.2Zr0.2Hf0.2Nb0.2Ta0.2)C高熵超高温陶瓷的仿竹木结构设计及增韧机理研究 </w:t>
            </w:r>
          </w:p>
        </w:tc>
        <w:tc>
          <w:tcPr>
            <w:tcW w:w="48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596"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760" w:type="pct"/>
          </w:tcPr>
          <w:p>
            <w:pPr>
              <w:jc w:val="cente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党志亚</w:t>
            </w:r>
          </w:p>
        </w:tc>
        <w:tc>
          <w:tcPr>
            <w:tcW w:w="2676" w:type="pct"/>
          </w:tcPr>
          <w:p>
            <w:pP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vertAlign w:val="baseline"/>
              </w:rPr>
              <w:t>金属卤化物钙钛矿量子点固体的激子扩散性能</w:t>
            </w:r>
          </w:p>
        </w:tc>
        <w:tc>
          <w:tcPr>
            <w:tcW w:w="48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596"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760"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徐健</w:t>
            </w:r>
          </w:p>
        </w:tc>
        <w:tc>
          <w:tcPr>
            <w:tcW w:w="2676" w:type="pct"/>
          </w:tcPr>
          <w:p>
            <w:pPr>
              <w:rPr>
                <w:rFonts w:hint="eastAsia" w:ascii="仿宋_GB2312" w:hAnsi="仿宋_GB2312" w:eastAsia="仿宋_GB2312" w:cs="仿宋_GB2312"/>
                <w:sz w:val="24"/>
                <w:szCs w:val="24"/>
                <w:u w:val="none"/>
                <w:vertAlign w:val="baseline"/>
              </w:rPr>
            </w:pPr>
            <w:r>
              <w:rPr>
                <w:rFonts w:hint="eastAsia" w:ascii="仿宋_GB2312" w:hAnsi="仿宋_GB2312" w:eastAsia="仿宋_GB2312" w:cs="仿宋_GB2312"/>
                <w:sz w:val="24"/>
                <w:szCs w:val="24"/>
                <w:u w:val="none"/>
              </w:rPr>
              <w:t xml:space="preserve">固溶氢与表面划伤耦合作用下蒸汽发生器传热管在高温高压水中应力腐蚀开裂机制研究 </w:t>
            </w:r>
          </w:p>
        </w:tc>
        <w:tc>
          <w:tcPr>
            <w:tcW w:w="488"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596" w:type="pct"/>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r>
    </w:tbl>
    <w:p>
      <w:pPr>
        <w:rPr>
          <w:rFonts w:hint="eastAsia"/>
        </w:rPr>
      </w:pPr>
    </w:p>
    <w:p>
      <w:pPr>
        <w:rPr>
          <w:rFonts w:hint="eastAsia"/>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评审结论：同意陈伟津、张茜、郑丽雅、党志亚、徐健共5位老师申报深圳市稳定支持计划面上项目。</w:t>
      </w:r>
    </w:p>
    <w:p>
      <w:pPr>
        <w:rPr>
          <w:rFonts w:hint="eastAsia"/>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专家组成员：江大志、吕树申、李斌、高平奇、曹发和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NzUwZDUyNjE3MWFmYTNjMDRmZDIwY2QwYTM0NmIifQ=="/>
  </w:docVars>
  <w:rsids>
    <w:rsidRoot w:val="00000000"/>
    <w:rsid w:val="1B320A22"/>
    <w:rsid w:val="41D53364"/>
    <w:rsid w:val="73CD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Words>
  <Characters>216</Characters>
  <Lines>0</Lines>
  <Paragraphs>0</Paragraphs>
  <TotalTime>6</TotalTime>
  <ScaleCrop>false</ScaleCrop>
  <LinksUpToDate>false</LinksUpToDate>
  <CharactersWithSpaces>218</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2022-07-30T07:37:00Z</dcterms:created>
  <dc:creator>Michael</dc:creator>
  <cp:lastModifiedBy>王旭</cp:lastModifiedBy>
  <dcterms:modified xsi:type="dcterms:W3CDTF">2022-08-01T03:37:57Z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30503E6D16FC453FA9E8E4D1C69A7A3C</vt:lpwstr>
  </property>
</Properties>
</file>